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6AB" w:rsidRDefault="003646AB" w:rsidP="003646AB">
      <w:pPr>
        <w:pStyle w:val="2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after="289"/>
        <w:jc w:val="center"/>
        <w:rPr>
          <w:rStyle w:val="213pt"/>
          <w:b/>
          <w:bCs/>
        </w:rPr>
      </w:pPr>
    </w:p>
    <w:p w:rsidR="003C45E8" w:rsidRDefault="003C45E8" w:rsidP="003646AB">
      <w:pPr>
        <w:pStyle w:val="2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after="289"/>
        <w:jc w:val="center"/>
      </w:pPr>
      <w:r>
        <w:rPr>
          <w:rStyle w:val="213pt"/>
          <w:b/>
          <w:bCs/>
        </w:rPr>
        <w:t>РЕЗОЛЮЦИЯ районного августовского совещания работников образования 2018 года «Эффективная система воспитания: муниципальная модель развития»</w:t>
      </w:r>
    </w:p>
    <w:p w:rsidR="003C45E8" w:rsidRDefault="003C45E8" w:rsidP="003646AB">
      <w:pPr>
        <w:pStyle w:val="2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after="0" w:line="331" w:lineRule="exact"/>
        <w:jc w:val="center"/>
      </w:pPr>
      <w:r>
        <w:rPr>
          <w:rStyle w:val="213pt"/>
          <w:b/>
          <w:bCs/>
        </w:rPr>
        <w:t>г. Азнакаево, 28 августа 2018 года</w:t>
      </w:r>
    </w:p>
    <w:p w:rsidR="003C45E8" w:rsidRDefault="003C45E8" w:rsidP="003646AB">
      <w:pPr>
        <w:pStyle w:val="6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after="237" w:line="210" w:lineRule="exact"/>
        <w:ind w:left="9680"/>
      </w:pPr>
      <w:r>
        <w:t>Проект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54" w:lineRule="exact"/>
        <w:ind w:left="20" w:right="20" w:firstLine="720"/>
        <w:jc w:val="both"/>
      </w:pPr>
      <w:r>
        <w:rPr>
          <w:rStyle w:val="311pt"/>
          <w:i w:val="0"/>
          <w:iCs w:val="0"/>
        </w:rPr>
        <w:t>Управлением образования Азнакаевского района 28 августа 2018 года проведено районное августовское совещание работников образования   «Эффективная система воспитания: муниципальная модель развития».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74" w:lineRule="exact"/>
        <w:ind w:left="20" w:right="20" w:firstLine="720"/>
        <w:jc w:val="both"/>
      </w:pPr>
      <w:r>
        <w:rPr>
          <w:rStyle w:val="311pt"/>
          <w:i w:val="0"/>
          <w:iCs w:val="0"/>
        </w:rPr>
        <w:t>В рамках августовского совещания педагоги района приняли активное участие в  IX Международном фестивал</w:t>
      </w:r>
      <w:r w:rsidR="00726DD2">
        <w:rPr>
          <w:rStyle w:val="311pt"/>
          <w:i w:val="0"/>
          <w:iCs w:val="0"/>
        </w:rPr>
        <w:t>е</w:t>
      </w:r>
      <w:r>
        <w:rPr>
          <w:rStyle w:val="311pt"/>
          <w:i w:val="0"/>
          <w:iCs w:val="0"/>
        </w:rPr>
        <w:t xml:space="preserve"> школьных учителей в г. Елабуг</w:t>
      </w:r>
      <w:r w:rsidR="00726DD2">
        <w:rPr>
          <w:rStyle w:val="311pt"/>
          <w:i w:val="0"/>
          <w:iCs w:val="0"/>
        </w:rPr>
        <w:t>а</w:t>
      </w:r>
      <w:r>
        <w:rPr>
          <w:rStyle w:val="311pt"/>
          <w:i w:val="0"/>
          <w:iCs w:val="0"/>
        </w:rPr>
        <w:t>, в X Международном фестивале творческих учителей в г. Санкт-Петербург,  Всероссийском съезд</w:t>
      </w:r>
      <w:r w:rsidR="00726DD2">
        <w:rPr>
          <w:rStyle w:val="311pt"/>
          <w:i w:val="0"/>
          <w:iCs w:val="0"/>
        </w:rPr>
        <w:t>е</w:t>
      </w:r>
      <w:r>
        <w:rPr>
          <w:rStyle w:val="311pt"/>
          <w:i w:val="0"/>
          <w:iCs w:val="0"/>
        </w:rPr>
        <w:t xml:space="preserve"> учител</w:t>
      </w:r>
      <w:r w:rsidR="00EF4945">
        <w:rPr>
          <w:rStyle w:val="311pt"/>
          <w:i w:val="0"/>
          <w:iCs w:val="0"/>
        </w:rPr>
        <w:t>ей татарского языка, 6 заседаниях</w:t>
      </w:r>
      <w:r>
        <w:rPr>
          <w:rStyle w:val="311pt"/>
          <w:i w:val="0"/>
          <w:iCs w:val="0"/>
        </w:rPr>
        <w:t xml:space="preserve"> в г. Кукмор, г. Казани, 17 секционных заседани</w:t>
      </w:r>
      <w:r w:rsidR="00EF4945">
        <w:rPr>
          <w:rStyle w:val="311pt"/>
          <w:i w:val="0"/>
          <w:iCs w:val="0"/>
        </w:rPr>
        <w:t>ях</w:t>
      </w:r>
      <w:r>
        <w:rPr>
          <w:rStyle w:val="311pt"/>
          <w:i w:val="0"/>
          <w:iCs w:val="0"/>
        </w:rPr>
        <w:t xml:space="preserve"> для различных категорий педагогических работников в г. Азнакаево. 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>В ходе работы секций августовского совещания обсуждены стратегические ориентиры развития образования в республике в контексте реализации Национального проекта «Развитие образования».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>Рассмотрены актуальные вопросы повышения качества дошкольного, начального, основного и среднего общего образования, развития профессионального образования, определения векторов развития воспитания и дополнительного</w:t>
      </w:r>
      <w:r>
        <w:rPr>
          <w:rStyle w:val="310"/>
          <w:i w:val="0"/>
          <w:iCs w:val="0"/>
        </w:rPr>
        <w:t xml:space="preserve"> </w:t>
      </w:r>
      <w:r w:rsidRPr="009B6D5C">
        <w:rPr>
          <w:rStyle w:val="311pt"/>
          <w:i w:val="0"/>
        </w:rPr>
        <w:t>образования</w:t>
      </w:r>
      <w:r w:rsidRPr="009B6D5C">
        <w:rPr>
          <w:rStyle w:val="311pt"/>
          <w:i w:val="0"/>
          <w:iCs w:val="0"/>
        </w:rPr>
        <w:t xml:space="preserve"> детей,</w:t>
      </w:r>
      <w:r>
        <w:rPr>
          <w:rStyle w:val="311pt"/>
          <w:i w:val="0"/>
          <w:iCs w:val="0"/>
        </w:rPr>
        <w:t xml:space="preserve"> совершенствования подходов в выявлении и поддержке одаренных детей и талантливой молодежи, психолого-педагогического сопровождения системы инклюзивного образования.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74" w:lineRule="exact"/>
        <w:ind w:left="20" w:right="20" w:firstLine="720"/>
        <w:jc w:val="both"/>
      </w:pPr>
      <w:r>
        <w:rPr>
          <w:rStyle w:val="311pt"/>
          <w:i w:val="0"/>
          <w:iCs w:val="0"/>
        </w:rPr>
        <w:t xml:space="preserve">Приоритеты региональной образовательной </w:t>
      </w:r>
      <w:proofErr w:type="gramStart"/>
      <w:r>
        <w:rPr>
          <w:rStyle w:val="311pt"/>
          <w:i w:val="0"/>
          <w:iCs w:val="0"/>
        </w:rPr>
        <w:t>политики</w:t>
      </w:r>
      <w:proofErr w:type="gramEnd"/>
      <w:r>
        <w:rPr>
          <w:rStyle w:val="311pt"/>
          <w:i w:val="0"/>
          <w:iCs w:val="0"/>
        </w:rPr>
        <w:t xml:space="preserve"> на предстоящий учебный год определены в соответствии с 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года», а также Посланием Президента Республики Татарстан Государственному Совету Республики Татарстан.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>Главная цель - это обеспечение глобальной конкурентоспособности российского, в том числе татарстанского образования, воспитание гармонично развитой и социально ответственной личности на основе духовно-нравственных ценностей, вхождение Российской Федерации в число 10 ведущих стран мира по качеству образования.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>Заслушав и обсудив доклад начальника УО Рахманова А.М., выступления представителей научн</w:t>
      </w:r>
      <w:proofErr w:type="gramStart"/>
      <w:r>
        <w:rPr>
          <w:rStyle w:val="311pt"/>
          <w:i w:val="0"/>
          <w:iCs w:val="0"/>
        </w:rPr>
        <w:t>о-</w:t>
      </w:r>
      <w:proofErr w:type="gramEnd"/>
      <w:r>
        <w:rPr>
          <w:rStyle w:val="311pt"/>
          <w:i w:val="0"/>
          <w:iCs w:val="0"/>
        </w:rPr>
        <w:t xml:space="preserve"> педагогической общественности, районных организаций, выпускника школ, участники совещания отмечают важность задач, направленных на обеспечение доступности и качества татарстанского образования, отбор результативных подходов в обучении и воспитании, внедрение эффективных инновационных методов и технологий.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 xml:space="preserve">В 2017/2018 учебном году </w:t>
      </w:r>
      <w:r w:rsidR="001748DB">
        <w:rPr>
          <w:rStyle w:val="311pt"/>
          <w:i w:val="0"/>
          <w:iCs w:val="0"/>
        </w:rPr>
        <w:t>управление образования Азнакаевского муниципального района</w:t>
      </w:r>
      <w:r>
        <w:rPr>
          <w:rStyle w:val="311pt"/>
          <w:i w:val="0"/>
          <w:iCs w:val="0"/>
        </w:rPr>
        <w:t xml:space="preserve"> было основным исполнителем трех государственных программ: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033"/>
          <w:tab w:val="left" w:pos="2552"/>
        </w:tabs>
        <w:spacing w:line="210" w:lineRule="exact"/>
        <w:ind w:left="20" w:firstLine="720"/>
        <w:jc w:val="both"/>
      </w:pPr>
      <w:r>
        <w:rPr>
          <w:rStyle w:val="311pt"/>
          <w:i w:val="0"/>
          <w:iCs w:val="0"/>
        </w:rPr>
        <w:t>«Развитие образования и науки Республики Татарстан на 2014-2020 годы»;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023"/>
          <w:tab w:val="left" w:pos="2552"/>
        </w:tabs>
        <w:spacing w:line="278" w:lineRule="exact"/>
        <w:ind w:left="20" w:right="20" w:firstLine="720"/>
        <w:jc w:val="both"/>
      </w:pPr>
      <w:r>
        <w:rPr>
          <w:rStyle w:val="311pt"/>
          <w:i w:val="0"/>
          <w:iCs w:val="0"/>
        </w:rPr>
        <w:t>«Сохранение, изучение и развитие государственных языков Республики Татарстан и других языков в Республике Татарстан на 2014-2020 годы»;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360"/>
      </w:pPr>
      <w:r>
        <w:rPr>
          <w:rStyle w:val="311pt"/>
          <w:i w:val="0"/>
          <w:iCs w:val="0"/>
        </w:rPr>
        <w:t>- «Стратегическое управление талантами в Республике Татарстан на 2015-2020 годы».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  <w:rPr>
          <w:rStyle w:val="311pt"/>
          <w:i w:val="0"/>
          <w:iCs w:val="0"/>
        </w:rPr>
      </w:pPr>
      <w:r>
        <w:rPr>
          <w:rStyle w:val="311pt"/>
          <w:i w:val="0"/>
          <w:iCs w:val="0"/>
        </w:rPr>
        <w:t>Также были реализованы программы строительства, капитального ремонта и повышения доступности образовательных организаций, ремонта спортивных залов.</w:t>
      </w:r>
    </w:p>
    <w:p w:rsidR="001F0561" w:rsidRDefault="001F0561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  <w:r>
        <w:rPr>
          <w:rStyle w:val="311pt"/>
          <w:i w:val="0"/>
          <w:iCs w:val="0"/>
        </w:rPr>
        <w:t xml:space="preserve">МО и Н РТ в 2018 году участвует в реализации 6 </w:t>
      </w:r>
      <w:r w:rsidR="004B676C">
        <w:rPr>
          <w:rStyle w:val="311pt"/>
          <w:i w:val="0"/>
          <w:iCs w:val="0"/>
        </w:rPr>
        <w:t xml:space="preserve"> государственных программ, </w:t>
      </w:r>
      <w:bookmarkStart w:id="0" w:name="_GoBack"/>
      <w:bookmarkEnd w:id="0"/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88" w:lineRule="exact"/>
        <w:ind w:left="20" w:right="20"/>
        <w:jc w:val="both"/>
      </w:pPr>
      <w:r>
        <w:rPr>
          <w:rStyle w:val="311pt3"/>
          <w:i w:val="0"/>
          <w:iCs w:val="0"/>
        </w:rPr>
        <w:t xml:space="preserve">обучение в соответствии с выбранным профилем в учреждениях профессионального образования 59% </w:t>
      </w:r>
      <w:r>
        <w:rPr>
          <w:rStyle w:val="313"/>
          <w:i w:val="0"/>
          <w:iCs w:val="0"/>
        </w:rPr>
        <w:t>выпускников;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62"/>
          <w:tab w:val="left" w:pos="255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продолжается работа по внедрению стандартов начального общего образования обучающихся с ограниченными возможностями здоровья; определены 2 базовые школ, обеспечивающих внедрение федерального государственного образовательного стандарта обучающихся с ограниченными возможностями здоровы</w:t>
      </w:r>
      <w:proofErr w:type="gramStart"/>
      <w:r>
        <w:rPr>
          <w:rStyle w:val="311pt3"/>
          <w:i w:val="0"/>
          <w:iCs w:val="0"/>
        </w:rPr>
        <w:t xml:space="preserve">:,  </w:t>
      </w:r>
      <w:proofErr w:type="gramEnd"/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58"/>
          <w:tab w:val="left" w:pos="255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продолжается формирование республиканской модели профессионального роста учителя, позволяющей повысить качество подготовки и обеспечить профессиональное развитие педагогов;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58"/>
          <w:tab w:val="left" w:pos="2552"/>
        </w:tabs>
        <w:spacing w:line="274" w:lineRule="exact"/>
        <w:ind w:left="20" w:right="900" w:firstLine="700"/>
        <w:jc w:val="both"/>
      </w:pPr>
      <w:r>
        <w:rPr>
          <w:rStyle w:val="311pt3"/>
          <w:i w:val="0"/>
          <w:iCs w:val="0"/>
        </w:rPr>
        <w:t>успешно проводится традиционная церемония посвящения в профессию молодых учителей района, способствующая повышению социального статуса учителя и престижа педагогической профессии;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58"/>
          <w:tab w:val="left" w:pos="2552"/>
        </w:tabs>
        <w:spacing w:line="274" w:lineRule="exact"/>
        <w:ind w:left="20" w:right="20" w:firstLine="700"/>
        <w:jc w:val="both"/>
      </w:pPr>
      <w:r>
        <w:rPr>
          <w:rStyle w:val="311pt"/>
          <w:i w:val="0"/>
          <w:iCs w:val="0"/>
        </w:rPr>
        <w:t xml:space="preserve"> </w:t>
      </w:r>
      <w:r w:rsidRPr="009917AB">
        <w:rPr>
          <w:rStyle w:val="311pt3"/>
          <w:i w:val="0"/>
          <w:iCs w:val="0"/>
        </w:rPr>
        <w:t>активно развивается персонифицированная модель повышения квалификации педагогических работников, выстраиваются индивидуальные траектории их развития на основе программ, включенных в республиканский реестр;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58"/>
          <w:tab w:val="left" w:pos="255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 xml:space="preserve">совершенствуется система </w:t>
      </w:r>
      <w:proofErr w:type="spellStart"/>
      <w:r>
        <w:rPr>
          <w:rStyle w:val="311pt3"/>
          <w:i w:val="0"/>
          <w:iCs w:val="0"/>
        </w:rPr>
        <w:t>грантовой</w:t>
      </w:r>
      <w:proofErr w:type="spellEnd"/>
      <w:r>
        <w:rPr>
          <w:rStyle w:val="311pt3"/>
          <w:i w:val="0"/>
          <w:iCs w:val="0"/>
        </w:rPr>
        <w:t xml:space="preserve"> поддержки учителей, позволяющая мотивировать их на дальнейший профессиональный рост и активную наставническую деятельность;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numPr>
          <w:ilvl w:val="0"/>
          <w:numId w:val="1"/>
        </w:numPr>
        <w:shd w:val="clear" w:color="auto" w:fill="auto"/>
        <w:tabs>
          <w:tab w:val="left" w:pos="1158"/>
          <w:tab w:val="left" w:pos="255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создано и утверждено 7 региональных инновационных площадок (РИП);</w:t>
      </w:r>
    </w:p>
    <w:p w:rsidR="003C45E8" w:rsidRDefault="003C45E8" w:rsidP="003646AB">
      <w:pPr>
        <w:pStyle w:val="30"/>
        <w:framePr w:w="10498" w:h="16476" w:hRule="exact" w:wrap="around" w:vAnchor="page" w:hAnchor="page" w:x="558" w:y="77"/>
        <w:shd w:val="clear" w:color="auto" w:fill="auto"/>
        <w:tabs>
          <w:tab w:val="left" w:pos="2552"/>
        </w:tabs>
        <w:spacing w:line="269" w:lineRule="exact"/>
        <w:ind w:left="20" w:right="20" w:firstLine="720"/>
        <w:jc w:val="both"/>
      </w:pPr>
    </w:p>
    <w:p w:rsidR="003C45E8" w:rsidRDefault="003C45E8" w:rsidP="003C45E8">
      <w:pPr>
        <w:rPr>
          <w:color w:val="auto"/>
          <w:sz w:val="2"/>
          <w:szCs w:val="2"/>
        </w:rPr>
        <w:sectPr w:rsidR="003C45E8"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6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lastRenderedPageBreak/>
        <w:t xml:space="preserve">развивается олимпиадное движение,  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67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продолжает работу муниципальный методический совет, целью которого является оказание методической поддержки   школам с низкими качественными показателями; происходит сокращение разрыва в результатах между школами с высокими и низкими результатами;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58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реализуется «дорожная карта» по совершенствованию иноязычного образования, внедряются эффективные технологии и методы для повышения уровня преподавания английского языка;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62"/>
        </w:tabs>
        <w:spacing w:line="274" w:lineRule="exact"/>
        <w:ind w:left="20" w:right="20" w:firstLine="700"/>
        <w:jc w:val="both"/>
      </w:pPr>
      <w:r>
        <w:rPr>
          <w:rStyle w:val="311pt3"/>
          <w:i w:val="0"/>
          <w:iCs w:val="0"/>
        </w:rPr>
        <w:t>реализуется «дорожная карта» по совершенствованию преподавания татарского языка и литературы в общеобразовательных организациях Азнакаевского района Республики Татарстан;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shd w:val="clear" w:color="auto" w:fill="auto"/>
        <w:spacing w:line="274" w:lineRule="exact"/>
        <w:ind w:left="20" w:right="20" w:firstLine="1160"/>
        <w:jc w:val="both"/>
      </w:pPr>
      <w:r>
        <w:rPr>
          <w:rStyle w:val="311pt3"/>
          <w:i w:val="0"/>
          <w:iCs w:val="0"/>
        </w:rPr>
        <w:t xml:space="preserve"> Для дальнейшей реализации законодательства и всех</w:t>
      </w:r>
      <w:r w:rsidRPr="009B6D5C">
        <w:rPr>
          <w:rStyle w:val="311pt3"/>
          <w:i w:val="0"/>
          <w:iCs w:val="0"/>
        </w:rPr>
        <w:t xml:space="preserve"> </w:t>
      </w:r>
      <w:r>
        <w:rPr>
          <w:rStyle w:val="311pt3"/>
          <w:i w:val="0"/>
          <w:iCs w:val="0"/>
        </w:rPr>
        <w:t>намеченных планов по сохранению и развитию национального образования в Азнакаевском районе Республики Татарстан требуется объединение усилий органов государственной власти, местного самоуправления и общественности.</w:t>
      </w:r>
    </w:p>
    <w:p w:rsidR="003C45E8" w:rsidRDefault="003C45E8" w:rsidP="003646AB">
      <w:pPr>
        <w:pStyle w:val="40"/>
        <w:framePr w:w="9615" w:h="14924" w:hRule="exact" w:wrap="around" w:vAnchor="page" w:hAnchor="page" w:x="1420" w:y="843"/>
        <w:shd w:val="clear" w:color="auto" w:fill="auto"/>
        <w:spacing w:after="0" w:line="274" w:lineRule="exact"/>
        <w:ind w:left="20" w:firstLine="700"/>
      </w:pPr>
      <w:r>
        <w:t>В системе дополнительного образования:</w:t>
      </w:r>
    </w:p>
    <w:p w:rsidR="003C45E8" w:rsidRPr="006102BD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53"/>
        </w:tabs>
        <w:spacing w:line="298" w:lineRule="exact"/>
        <w:ind w:left="20" w:right="20" w:firstLine="700"/>
        <w:jc w:val="both"/>
        <w:rPr>
          <w:rStyle w:val="311pt3"/>
          <w:spacing w:val="2"/>
          <w:sz w:val="22"/>
          <w:szCs w:val="22"/>
        </w:rPr>
      </w:pPr>
      <w:r>
        <w:rPr>
          <w:rStyle w:val="311pt3"/>
          <w:i w:val="0"/>
          <w:iCs w:val="0"/>
        </w:rPr>
        <w:t xml:space="preserve">успешно реализуется Стратегия развития воспитания </w:t>
      </w:r>
      <w:proofErr w:type="gramStart"/>
      <w:r>
        <w:rPr>
          <w:rStyle w:val="311pt3"/>
          <w:i w:val="0"/>
          <w:iCs w:val="0"/>
        </w:rPr>
        <w:t>обучающихся</w:t>
      </w:r>
      <w:proofErr w:type="gramEnd"/>
      <w:r>
        <w:rPr>
          <w:rStyle w:val="311pt3"/>
          <w:i w:val="0"/>
          <w:iCs w:val="0"/>
        </w:rPr>
        <w:t xml:space="preserve"> в Республике Татарстан на 2015-2025 годы;</w:t>
      </w:r>
    </w:p>
    <w:p w:rsidR="003C45E8" w:rsidRDefault="003C45E8" w:rsidP="003646AB">
      <w:pPr>
        <w:pStyle w:val="40"/>
        <w:framePr w:w="9615" w:h="14924" w:hRule="exact" w:wrap="around" w:vAnchor="page" w:hAnchor="page" w:x="1420" w:y="843"/>
        <w:shd w:val="clear" w:color="auto" w:fill="auto"/>
        <w:spacing w:after="0" w:line="278" w:lineRule="exact"/>
        <w:ind w:left="20" w:firstLine="700"/>
      </w:pPr>
      <w:r>
        <w:t>В системе дошкольного общего образования: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14"/>
        </w:tabs>
        <w:spacing w:line="278" w:lineRule="exact"/>
        <w:ind w:right="20"/>
        <w:jc w:val="both"/>
      </w:pPr>
      <w:r>
        <w:rPr>
          <w:rStyle w:val="311pt2"/>
          <w:i w:val="0"/>
          <w:iCs w:val="0"/>
        </w:rPr>
        <w:t>продолжить работу по обеспечению доступности  дошкольного образования для детей до 3 лет, созданию в детских садах условий, соответствующих федеральным государственным образовательным стандартам дошкольного образования, в том числе для инклюзивного образования дошкольников;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942"/>
        </w:tabs>
        <w:spacing w:line="278" w:lineRule="exact"/>
        <w:ind w:right="20"/>
        <w:jc w:val="both"/>
      </w:pPr>
      <w:r>
        <w:rPr>
          <w:rStyle w:val="311pt2"/>
          <w:i w:val="0"/>
          <w:iCs w:val="0"/>
        </w:rPr>
        <w:t>принять меры по обеспечению качества воспитания и обучения на родном языке, развитию сети детских садов с родным (нерусским) языком воспитан</w:t>
      </w:r>
      <w:r>
        <w:rPr>
          <w:rStyle w:val="39"/>
          <w:i w:val="0"/>
          <w:iCs w:val="0"/>
        </w:rPr>
        <w:t>ия и</w:t>
      </w:r>
      <w:r>
        <w:rPr>
          <w:rStyle w:val="311pt2"/>
          <w:i w:val="0"/>
          <w:iCs w:val="0"/>
        </w:rPr>
        <w:t xml:space="preserve"> обучения;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961"/>
        </w:tabs>
        <w:spacing w:line="278" w:lineRule="exact"/>
        <w:ind w:right="20"/>
        <w:jc w:val="both"/>
      </w:pPr>
      <w:r>
        <w:rPr>
          <w:rStyle w:val="311pt2"/>
          <w:i w:val="0"/>
          <w:iCs w:val="0"/>
        </w:rPr>
        <w:t>разработать систему мер по привлечению родителей к занятиям физической культурой и спортом вместе с детьми, формированию мотивации к здоровому образу жизни, включая знания о здоровом питании и профилактику вредных привычек;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033"/>
        </w:tabs>
        <w:spacing w:line="278" w:lineRule="exact"/>
        <w:ind w:right="20"/>
        <w:jc w:val="both"/>
      </w:pPr>
      <w:r>
        <w:rPr>
          <w:rStyle w:val="311pt2"/>
          <w:i w:val="0"/>
          <w:iCs w:val="0"/>
        </w:rPr>
        <w:t>обеспечить создание инфраструктуры центров (служб) помощи родителям с детьми дошкольного возраста, в том числе от 0 до 3 лет, реализующих программы психолого-педагогической, диагностической, консультационной помощи родителям с детьми дошкольного возраста, в том числе от 0 до 3 лет;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018"/>
        </w:tabs>
        <w:spacing w:line="278" w:lineRule="exact"/>
        <w:ind w:right="20"/>
        <w:jc w:val="both"/>
      </w:pPr>
      <w:r>
        <w:rPr>
          <w:rStyle w:val="311pt2"/>
          <w:i w:val="0"/>
          <w:iCs w:val="0"/>
        </w:rPr>
        <w:t>продолжить работу по обеспечению доступности дошкольного образования, в том числе за счет развития вариативных форм дошкольного образования;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shd w:val="clear" w:color="auto" w:fill="auto"/>
        <w:tabs>
          <w:tab w:val="left" w:pos="1018"/>
        </w:tabs>
        <w:spacing w:line="278" w:lineRule="exact"/>
        <w:ind w:left="720" w:right="20"/>
        <w:jc w:val="both"/>
      </w:pPr>
      <w:r>
        <w:rPr>
          <w:rStyle w:val="311pt2"/>
          <w:i w:val="0"/>
          <w:iCs w:val="0"/>
        </w:rPr>
        <w:t xml:space="preserve"> </w:t>
      </w:r>
    </w:p>
    <w:p w:rsidR="003C45E8" w:rsidRDefault="003C45E8" w:rsidP="003646AB">
      <w:pPr>
        <w:pStyle w:val="10"/>
        <w:framePr w:w="9615" w:h="14924" w:hRule="exact" w:wrap="around" w:vAnchor="page" w:hAnchor="page" w:x="1420" w:y="843"/>
        <w:shd w:val="clear" w:color="auto" w:fill="auto"/>
        <w:ind w:left="20"/>
      </w:pPr>
      <w:bookmarkStart w:id="1" w:name="bookmark0"/>
      <w:r>
        <w:t>В системе школьного общего образования:</w:t>
      </w:r>
      <w:bookmarkEnd w:id="1"/>
    </w:p>
    <w:p w:rsidR="003C45E8" w:rsidRDefault="003C45E8" w:rsidP="003646AB">
      <w:pPr>
        <w:pStyle w:val="4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54" w:lineRule="exact"/>
        <w:ind w:right="20"/>
      </w:pPr>
      <w:r>
        <w:rPr>
          <w:rStyle w:val="41"/>
          <w:b w:val="0"/>
          <w:bCs w:val="0"/>
        </w:rPr>
        <w:t>разработать комплекс мер, направленных на</w:t>
      </w:r>
      <w:r>
        <w:t xml:space="preserve"> реализацию федерального проекта «Современная школа»: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018"/>
        </w:tabs>
        <w:spacing w:line="274" w:lineRule="exact"/>
        <w:ind w:right="20"/>
        <w:jc w:val="both"/>
      </w:pPr>
      <w:r>
        <w:rPr>
          <w:rStyle w:val="311pt2"/>
          <w:i w:val="0"/>
          <w:iCs w:val="0"/>
        </w:rPr>
        <w:t>обеспечить</w:t>
      </w:r>
      <w:r w:rsidR="00B25257">
        <w:rPr>
          <w:rStyle w:val="311pt2"/>
          <w:i w:val="0"/>
          <w:iCs w:val="0"/>
        </w:rPr>
        <w:t xml:space="preserve"> развитие региональной системы оц</w:t>
      </w:r>
      <w:r>
        <w:rPr>
          <w:rStyle w:val="311pt2"/>
          <w:i w:val="0"/>
          <w:iCs w:val="0"/>
        </w:rPr>
        <w:t>енки качества образования (РСОКО), принимать активное участие во всех внешних оценочных процедурах; обратить особое внимание на обеспечение объективности оценивания знаний школьников и эффективное использование результатов;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441"/>
        </w:tabs>
        <w:spacing w:line="274" w:lineRule="exact"/>
        <w:ind w:right="20"/>
        <w:jc w:val="both"/>
      </w:pPr>
      <w:r>
        <w:rPr>
          <w:rStyle w:val="311pt2"/>
          <w:i w:val="0"/>
          <w:iCs w:val="0"/>
        </w:rPr>
        <w:t xml:space="preserve">совершенствовать работу по внедрению новых методов обучения и воспитания, образовательных технологий, обеспечивающих освоение о </w:t>
      </w:r>
      <w:proofErr w:type="gramStart"/>
      <w:r>
        <w:rPr>
          <w:rStyle w:val="311pt2"/>
          <w:i w:val="0"/>
          <w:iCs w:val="0"/>
        </w:rPr>
        <w:t>обучающимися</w:t>
      </w:r>
      <w:proofErr w:type="gramEnd"/>
      <w:r>
        <w:rPr>
          <w:rStyle w:val="311pt2"/>
          <w:i w:val="0"/>
          <w:iCs w:val="0"/>
        </w:rPr>
        <w:t xml:space="preserve"> базовых навыков и умений;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446"/>
        </w:tabs>
        <w:spacing w:line="274" w:lineRule="exact"/>
        <w:ind w:right="20"/>
        <w:jc w:val="both"/>
      </w:pPr>
      <w:r>
        <w:rPr>
          <w:rStyle w:val="311pt2"/>
          <w:i w:val="0"/>
          <w:iCs w:val="0"/>
        </w:rPr>
        <w:t xml:space="preserve">обеспечить подготовку </w:t>
      </w:r>
      <w:r>
        <w:rPr>
          <w:rStyle w:val="311pt3"/>
          <w:i w:val="0"/>
          <w:iCs w:val="0"/>
        </w:rPr>
        <w:t xml:space="preserve">Азнакаевского района </w:t>
      </w:r>
      <w:r>
        <w:rPr>
          <w:rStyle w:val="311pt2"/>
          <w:i w:val="0"/>
          <w:iCs w:val="0"/>
        </w:rPr>
        <w:t xml:space="preserve">Республики Татарстан к государственной итоговой аттестации 2019 года, в том числе организацию и проведение государственной итоговой аттестации для выпускников, обучающихся в соответствии с федеральными государственными образовательными стандартами среднего общего образования и завершающих обучение в пилотном режиме, устного собеседования по русскому языку в 9-х </w:t>
      </w:r>
      <w:proofErr w:type="gramStart"/>
      <w:r>
        <w:rPr>
          <w:rStyle w:val="311pt2"/>
          <w:i w:val="0"/>
          <w:iCs w:val="0"/>
        </w:rPr>
        <w:t>классах</w:t>
      </w:r>
      <w:proofErr w:type="gramEnd"/>
      <w:r>
        <w:rPr>
          <w:rStyle w:val="311pt2"/>
          <w:i w:val="0"/>
          <w:iCs w:val="0"/>
        </w:rPr>
        <w:t xml:space="preserve">, экзамена по информатике (в новом формате),  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446"/>
        </w:tabs>
        <w:spacing w:line="274" w:lineRule="exact"/>
        <w:ind w:right="20"/>
        <w:jc w:val="both"/>
      </w:pPr>
      <w:r>
        <w:rPr>
          <w:rStyle w:val="311pt2"/>
          <w:i w:val="0"/>
          <w:iCs w:val="0"/>
        </w:rPr>
        <w:t>Муниципальному методическому совету  совместно с управлением образования   составить «дорожные карты» по повышению качества образования в школах с низкими результатами; принять дополнительные меры по сокращению разрывов в результатах ЕГЭ по обязательным предметам между школами с высокими и низкими показателями;</w:t>
      </w:r>
    </w:p>
    <w:p w:rsidR="003C45E8" w:rsidRPr="006102BD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441"/>
        </w:tabs>
        <w:spacing w:line="278" w:lineRule="exact"/>
        <w:ind w:left="20" w:right="40" w:firstLine="720"/>
        <w:jc w:val="both"/>
        <w:rPr>
          <w:rStyle w:val="311pt1"/>
          <w:spacing w:val="2"/>
          <w:sz w:val="22"/>
          <w:szCs w:val="22"/>
        </w:rPr>
      </w:pPr>
      <w:r>
        <w:rPr>
          <w:rStyle w:val="311pt2"/>
          <w:rFonts w:cs="Arial Unicode MS"/>
          <w:i w:val="0"/>
          <w:iCs w:val="0"/>
        </w:rPr>
        <w:t xml:space="preserve">тщательно проанализировать результаты международного исследования </w:t>
      </w:r>
      <w:r>
        <w:rPr>
          <w:rStyle w:val="311pt2"/>
          <w:rFonts w:cs="Arial Unicode MS"/>
          <w:i w:val="0"/>
          <w:iCs w:val="0"/>
          <w:lang w:val="en-US"/>
        </w:rPr>
        <w:t>PISA</w:t>
      </w:r>
      <w:r>
        <w:rPr>
          <w:rStyle w:val="311pt2"/>
          <w:rFonts w:cs="Arial Unicode MS"/>
          <w:i w:val="0"/>
          <w:iCs w:val="0"/>
        </w:rPr>
        <w:t xml:space="preserve">—2018 по изучению математической, </w:t>
      </w:r>
      <w:proofErr w:type="gramStart"/>
      <w:r>
        <w:rPr>
          <w:rStyle w:val="311pt2"/>
          <w:rFonts w:cs="Arial Unicode MS"/>
          <w:i w:val="0"/>
          <w:iCs w:val="0"/>
        </w:rPr>
        <w:t>естественно-научной</w:t>
      </w:r>
      <w:proofErr w:type="gramEnd"/>
      <w:r>
        <w:rPr>
          <w:rStyle w:val="311pt2"/>
          <w:rFonts w:cs="Arial Unicode MS"/>
          <w:i w:val="0"/>
          <w:iCs w:val="0"/>
        </w:rPr>
        <w:t xml:space="preserve"> грамотности и грамотности чтения 15-летних учащихся, провести необходимую работу с педагогами и учащимися;</w:t>
      </w:r>
      <w:r w:rsidRPr="006102BD">
        <w:rPr>
          <w:rStyle w:val="311pt1"/>
          <w:i w:val="0"/>
          <w:iCs w:val="0"/>
        </w:rPr>
        <w:t xml:space="preserve"> 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numPr>
          <w:ilvl w:val="0"/>
          <w:numId w:val="1"/>
        </w:numPr>
        <w:shd w:val="clear" w:color="auto" w:fill="auto"/>
        <w:tabs>
          <w:tab w:val="left" w:pos="1441"/>
        </w:tabs>
        <w:spacing w:line="278" w:lineRule="exact"/>
        <w:ind w:left="20" w:right="40" w:firstLine="720"/>
        <w:jc w:val="both"/>
      </w:pPr>
      <w:r>
        <w:rPr>
          <w:rStyle w:val="311pt1"/>
          <w:i w:val="0"/>
          <w:iCs w:val="0"/>
        </w:rPr>
        <w:t>повысить уровень профессиональной повышения компетентности педагогических кадров для образовательных учреждений, реализующих программы обучения татарскому языку.</w:t>
      </w:r>
    </w:p>
    <w:p w:rsidR="003C45E8" w:rsidRDefault="003C45E8" w:rsidP="003646AB">
      <w:pPr>
        <w:pStyle w:val="30"/>
        <w:framePr w:w="9615" w:h="14924" w:hRule="exact" w:wrap="around" w:vAnchor="page" w:hAnchor="page" w:x="1420" w:y="843"/>
        <w:shd w:val="clear" w:color="auto" w:fill="auto"/>
        <w:tabs>
          <w:tab w:val="left" w:pos="1153"/>
        </w:tabs>
        <w:spacing w:line="298" w:lineRule="exact"/>
        <w:ind w:left="720" w:right="20"/>
        <w:jc w:val="both"/>
      </w:pPr>
    </w:p>
    <w:p w:rsidR="003C45E8" w:rsidRDefault="003C45E8" w:rsidP="003C45E8">
      <w:pPr>
        <w:rPr>
          <w:color w:val="auto"/>
          <w:sz w:val="2"/>
          <w:szCs w:val="2"/>
        </w:rPr>
        <w:sectPr w:rsidR="003C45E8"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3C45E8" w:rsidRDefault="003C45E8" w:rsidP="003C45E8">
      <w:pPr>
        <w:pStyle w:val="22"/>
        <w:framePr w:w="10531" w:h="10165" w:hRule="exact" w:wrap="around" w:vAnchor="page" w:hAnchor="page" w:x="552" w:y="213"/>
        <w:shd w:val="clear" w:color="auto" w:fill="auto"/>
        <w:spacing w:line="278" w:lineRule="exact"/>
        <w:ind w:left="20"/>
      </w:pPr>
      <w:bookmarkStart w:id="2" w:name="bookmark1"/>
      <w:r>
        <w:lastRenderedPageBreak/>
        <w:t>В системе воспитания и дополнительного образования:</w:t>
      </w:r>
      <w:bookmarkEnd w:id="2"/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1460"/>
        </w:tabs>
        <w:spacing w:line="278" w:lineRule="exact"/>
        <w:ind w:left="20" w:firstLine="720"/>
        <w:jc w:val="both"/>
      </w:pPr>
      <w:r>
        <w:rPr>
          <w:rStyle w:val="311pt1"/>
          <w:i w:val="0"/>
          <w:iCs w:val="0"/>
        </w:rPr>
        <w:t>совместно с муниципалитетами разработать комплекс мер, направленных: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shd w:val="clear" w:color="auto" w:fill="auto"/>
        <w:spacing w:line="278" w:lineRule="exact"/>
        <w:ind w:left="20" w:right="40" w:firstLine="720"/>
        <w:jc w:val="both"/>
      </w:pPr>
      <w:r>
        <w:rPr>
          <w:rStyle w:val="311pt1"/>
          <w:i w:val="0"/>
          <w:iCs w:val="0"/>
        </w:rPr>
        <w:t>на вовлечение детей и подростков в реализацию программ по сохранению культуры и исторического наследия народов России и Татарстана, обеспечение деятельности поисковых, военн</w:t>
      </w:r>
      <w:proofErr w:type="gramStart"/>
      <w:r>
        <w:rPr>
          <w:rStyle w:val="311pt1"/>
          <w:i w:val="0"/>
          <w:iCs w:val="0"/>
        </w:rPr>
        <w:t>о-</w:t>
      </w:r>
      <w:proofErr w:type="gramEnd"/>
      <w:r>
        <w:rPr>
          <w:rStyle w:val="311pt1"/>
          <w:i w:val="0"/>
          <w:iCs w:val="0"/>
        </w:rPr>
        <w:t xml:space="preserve"> исторических, краеведческих объединений;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shd w:val="clear" w:color="auto" w:fill="auto"/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на развитие детских общественных организаций, школьного, ученического самоуправления, проведение профильных смен по данному направлению, разработку и утверждение модели детского движения и школьного самоуправления на муниципальном уровне и на уровне образовательной организации;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shd w:val="clear" w:color="auto" w:fill="auto"/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на организацию занятости в свободное от учебы время детей с особыми образовательными потребностями;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shd w:val="clear" w:color="auto" w:fill="auto"/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 xml:space="preserve">на повышение качества услуг психолого-педагогических и </w:t>
      </w:r>
      <w:proofErr w:type="gramStart"/>
      <w:r>
        <w:rPr>
          <w:rStyle w:val="311pt1"/>
          <w:i w:val="0"/>
          <w:iCs w:val="0"/>
        </w:rPr>
        <w:t>медико-социальных</w:t>
      </w:r>
      <w:proofErr w:type="gramEnd"/>
      <w:r>
        <w:rPr>
          <w:rStyle w:val="311pt1"/>
          <w:i w:val="0"/>
          <w:iCs w:val="0"/>
        </w:rPr>
        <w:t xml:space="preserve"> центров, психолого-педагогических служб, образовательного и профессионального уровня педагогических кадров ППМС-центров и служб;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1441"/>
        </w:tabs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обеспечить активное участие родителей в управлении образовательной организацией и взаимодействие с семьей как с основным социальным партнером образовательной организации в воспитании детей;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1441"/>
        </w:tabs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 xml:space="preserve">организовать деятельность муниципального ресурсного центра </w:t>
      </w:r>
      <w:r>
        <w:rPr>
          <w:rStyle w:val="311pt3"/>
          <w:i w:val="0"/>
          <w:iCs w:val="0"/>
        </w:rPr>
        <w:t>Азнакаевского района</w:t>
      </w:r>
      <w:r>
        <w:rPr>
          <w:rStyle w:val="311pt1"/>
          <w:i w:val="0"/>
          <w:iCs w:val="0"/>
        </w:rPr>
        <w:t xml:space="preserve"> Общероссийской общественно-государственной детско-юношеской организации «Российское движение школьников» на базе муниципальных образовательных организаций дополнительного образования детей;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1450"/>
        </w:tabs>
        <w:spacing w:after="240"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обеспечить условия для улучшения инфраструктуры образовательных организаций дополнительного образования детей, вариативность, качество и доступность дополнительного образования для каждого ребенка, в том числе для детей с особыми образовательными потребностями.</w:t>
      </w:r>
    </w:p>
    <w:p w:rsidR="003C45E8" w:rsidRDefault="003C45E8" w:rsidP="003C45E8">
      <w:pPr>
        <w:pStyle w:val="22"/>
        <w:framePr w:w="10531" w:h="10165" w:hRule="exact" w:wrap="around" w:vAnchor="page" w:hAnchor="page" w:x="552" w:y="213"/>
        <w:shd w:val="clear" w:color="auto" w:fill="auto"/>
        <w:ind w:left="20"/>
      </w:pPr>
      <w:bookmarkStart w:id="3" w:name="bookmark2"/>
      <w:r>
        <w:t>В системе профессионального образования:</w:t>
      </w:r>
      <w:bookmarkEnd w:id="3"/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1023"/>
        </w:tabs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обеспечить внедрение и реализацию программ по наиболее востребованным профессиям, требующим среднего профессионального образования (ТОП-50), не менее чем в 50% профессиональных образовательных организаций;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908"/>
        </w:tabs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продолжить работу по созданию системы мотивации и условий для профессионального роста и совершенствования компетенций педагогических работников системы профессионального образования;</w:t>
      </w:r>
    </w:p>
    <w:p w:rsidR="003C45E8" w:rsidRP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879"/>
        </w:tabs>
        <w:spacing w:line="274" w:lineRule="exact"/>
        <w:ind w:left="20" w:right="40" w:firstLine="720"/>
        <w:jc w:val="both"/>
        <w:rPr>
          <w:rStyle w:val="311pt1"/>
          <w:spacing w:val="2"/>
          <w:sz w:val="22"/>
          <w:szCs w:val="22"/>
          <w:shd w:val="clear" w:color="auto" w:fill="auto"/>
        </w:rPr>
      </w:pPr>
      <w:r>
        <w:rPr>
          <w:rStyle w:val="311pt1"/>
          <w:i w:val="0"/>
          <w:iCs w:val="0"/>
        </w:rPr>
        <w:t>расширить практику внедрения демонстрационного экзамена по стандартам «</w:t>
      </w:r>
      <w:proofErr w:type="spellStart"/>
      <w:r>
        <w:rPr>
          <w:rStyle w:val="311pt1"/>
          <w:i w:val="0"/>
          <w:iCs w:val="0"/>
        </w:rPr>
        <w:t>Ворлдскиллс</w:t>
      </w:r>
      <w:proofErr w:type="spellEnd"/>
      <w:r>
        <w:rPr>
          <w:rStyle w:val="311pt1"/>
          <w:i w:val="0"/>
          <w:iCs w:val="0"/>
        </w:rPr>
        <w:t>» по числу специальностей и количеству участников;</w:t>
      </w:r>
    </w:p>
    <w:p w:rsidR="003C45E8" w:rsidRDefault="003C45E8" w:rsidP="003C45E8">
      <w:pPr>
        <w:pStyle w:val="30"/>
        <w:framePr w:w="10531" w:h="10165" w:hRule="exact" w:wrap="around" w:vAnchor="page" w:hAnchor="page" w:x="552" w:y="213"/>
        <w:numPr>
          <w:ilvl w:val="0"/>
          <w:numId w:val="1"/>
        </w:numPr>
        <w:shd w:val="clear" w:color="auto" w:fill="auto"/>
        <w:tabs>
          <w:tab w:val="left" w:pos="879"/>
        </w:tabs>
        <w:spacing w:line="274" w:lineRule="exact"/>
        <w:ind w:left="20" w:right="40" w:firstLine="720"/>
        <w:jc w:val="both"/>
      </w:pPr>
      <w:r>
        <w:rPr>
          <w:rStyle w:val="311pt1"/>
          <w:i w:val="0"/>
          <w:iCs w:val="0"/>
        </w:rPr>
        <w:t>продолжить реорганизацию  техникума АМР</w:t>
      </w:r>
    </w:p>
    <w:p w:rsidR="003C45E8" w:rsidRDefault="003C45E8" w:rsidP="003C45E8">
      <w:pPr>
        <w:rPr>
          <w:color w:val="auto"/>
          <w:sz w:val="2"/>
          <w:szCs w:val="2"/>
        </w:rPr>
      </w:pPr>
    </w:p>
    <w:sectPr w:rsidR="003C45E8">
      <w:pgSz w:w="11905" w:h="16837"/>
      <w:pgMar w:top="0" w:right="0" w:bottom="0" w:left="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5"/>
        <w:w w:val="100"/>
        <w:position w:val="0"/>
        <w:sz w:val="21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5E8"/>
    <w:rsid w:val="00133975"/>
    <w:rsid w:val="001748DB"/>
    <w:rsid w:val="001F0561"/>
    <w:rsid w:val="00232C81"/>
    <w:rsid w:val="003646AB"/>
    <w:rsid w:val="003C45E8"/>
    <w:rsid w:val="004B676C"/>
    <w:rsid w:val="00726DD2"/>
    <w:rsid w:val="00B25257"/>
    <w:rsid w:val="00B93699"/>
    <w:rsid w:val="00EF4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5E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3C45E8"/>
    <w:rPr>
      <w:rFonts w:ascii="Times New Roman" w:hAnsi="Times New Roman"/>
      <w:b/>
      <w:bCs/>
      <w:spacing w:val="9"/>
      <w:shd w:val="clear" w:color="auto" w:fill="FFFFFF"/>
    </w:rPr>
  </w:style>
  <w:style w:type="character" w:customStyle="1" w:styleId="213pt">
    <w:name w:val="Основной текст (2) + 13 pt"/>
    <w:basedOn w:val="2"/>
    <w:uiPriority w:val="99"/>
    <w:rsid w:val="003C45E8"/>
    <w:rPr>
      <w:rFonts w:ascii="Times New Roman" w:hAnsi="Times New Roman"/>
      <w:b/>
      <w:bCs/>
      <w:spacing w:val="9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locked/>
    <w:rsid w:val="003C45E8"/>
    <w:rPr>
      <w:rFonts w:ascii="Times New Roman" w:hAnsi="Times New Roman"/>
      <w:i/>
      <w:iCs/>
      <w:spacing w:val="2"/>
      <w:sz w:val="21"/>
      <w:szCs w:val="21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3C45E8"/>
    <w:rPr>
      <w:rFonts w:ascii="Times New Roman" w:hAnsi="Times New Roman"/>
      <w:i/>
      <w:iCs/>
      <w:spacing w:val="2"/>
      <w:shd w:val="clear" w:color="auto" w:fill="FFFFFF"/>
    </w:rPr>
  </w:style>
  <w:style w:type="character" w:customStyle="1" w:styleId="311pt">
    <w:name w:val="Основной текст (3) + 11 pt"/>
    <w:aliases w:val="Не курсив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10">
    <w:name w:val="Основной текст (3) + 10"/>
    <w:aliases w:val="5 pt,Не курсив6"/>
    <w:basedOn w:val="3"/>
    <w:uiPriority w:val="99"/>
    <w:rsid w:val="003C45E8"/>
    <w:rPr>
      <w:rFonts w:ascii="Times New Roman" w:hAnsi="Times New Roman"/>
      <w:i w:val="0"/>
      <w:iCs w:val="0"/>
      <w:spacing w:val="5"/>
      <w:sz w:val="20"/>
      <w:szCs w:val="20"/>
      <w:shd w:val="clear" w:color="auto" w:fill="FFFFFF"/>
    </w:rPr>
  </w:style>
  <w:style w:type="character" w:customStyle="1" w:styleId="311pt3">
    <w:name w:val="Основной текст (3) + 11 pt3"/>
    <w:aliases w:val="Не курсив5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13">
    <w:name w:val="Основной текст (3) + 13"/>
    <w:aliases w:val="5 pt2,Не курсив4,Масштаб 80%"/>
    <w:basedOn w:val="3"/>
    <w:uiPriority w:val="99"/>
    <w:rsid w:val="003C45E8"/>
    <w:rPr>
      <w:rFonts w:ascii="Times New Roman" w:hAnsi="Times New Roman"/>
      <w:i w:val="0"/>
      <w:iCs w:val="0"/>
      <w:spacing w:val="9"/>
      <w:w w:val="80"/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character" w:customStyle="1" w:styleId="311pt2">
    <w:name w:val="Основной текст (3) + 11 pt2"/>
    <w:aliases w:val="Не курсив3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9">
    <w:name w:val="Основной текст (3) + 9"/>
    <w:aliases w:val="5 pt1,Не курсив2,Малые прописные,Интервал 1 pt"/>
    <w:basedOn w:val="3"/>
    <w:uiPriority w:val="99"/>
    <w:rsid w:val="003C45E8"/>
    <w:rPr>
      <w:rFonts w:ascii="Times New Roman" w:hAnsi="Times New Roman"/>
      <w:i w:val="0"/>
      <w:iCs w:val="0"/>
      <w:smallCaps/>
      <w:spacing w:val="18"/>
      <w:sz w:val="18"/>
      <w:szCs w:val="18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character" w:customStyle="1" w:styleId="41">
    <w:name w:val="Основной текст (4) + Не полужирный"/>
    <w:basedOn w:val="4"/>
    <w:uiPriority w:val="99"/>
    <w:rsid w:val="003C45E8"/>
    <w:rPr>
      <w:rFonts w:ascii="Times New Roman" w:hAnsi="Times New Roman"/>
      <w:b w:val="0"/>
      <w:bCs w:val="0"/>
      <w:spacing w:val="5"/>
      <w:sz w:val="21"/>
      <w:szCs w:val="21"/>
      <w:shd w:val="clear" w:color="auto" w:fill="FFFFFF"/>
    </w:rPr>
  </w:style>
  <w:style w:type="character" w:customStyle="1" w:styleId="311pt1">
    <w:name w:val="Основной текст (3) + 11 pt1"/>
    <w:aliases w:val="Не курсив1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C45E8"/>
    <w:pPr>
      <w:shd w:val="clear" w:color="auto" w:fill="FFFFFF"/>
      <w:spacing w:after="300" w:line="317" w:lineRule="exact"/>
    </w:pPr>
    <w:rPr>
      <w:rFonts w:ascii="Times New Roman" w:eastAsiaTheme="minorHAnsi" w:hAnsi="Times New Roman" w:cstheme="minorBidi"/>
      <w:b/>
      <w:bCs/>
      <w:color w:val="auto"/>
      <w:spacing w:val="9"/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3C45E8"/>
    <w:pPr>
      <w:shd w:val="clear" w:color="auto" w:fill="FFFFFF"/>
      <w:spacing w:after="300" w:line="240" w:lineRule="atLeast"/>
    </w:pPr>
    <w:rPr>
      <w:rFonts w:ascii="Times New Roman" w:eastAsiaTheme="minorHAnsi" w:hAnsi="Times New Roman" w:cstheme="minorBidi"/>
      <w:i/>
      <w:iCs/>
      <w:color w:val="auto"/>
      <w:spacing w:val="2"/>
      <w:sz w:val="21"/>
      <w:szCs w:val="21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C45E8"/>
    <w:pPr>
      <w:shd w:val="clear" w:color="auto" w:fill="FFFFFF"/>
      <w:spacing w:line="240" w:lineRule="atLeast"/>
    </w:pPr>
    <w:rPr>
      <w:rFonts w:ascii="Times New Roman" w:eastAsiaTheme="minorHAnsi" w:hAnsi="Times New Roman" w:cstheme="minorBidi"/>
      <w:i/>
      <w:iCs/>
      <w:color w:val="auto"/>
      <w:spacing w:val="2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3C45E8"/>
    <w:pPr>
      <w:shd w:val="clear" w:color="auto" w:fill="FFFFFF"/>
      <w:spacing w:after="60" w:line="240" w:lineRule="atLeast"/>
      <w:jc w:val="both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  <w:style w:type="paragraph" w:customStyle="1" w:styleId="10">
    <w:name w:val="Заголовок №1"/>
    <w:basedOn w:val="a"/>
    <w:link w:val="1"/>
    <w:uiPriority w:val="99"/>
    <w:rsid w:val="003C45E8"/>
    <w:pPr>
      <w:shd w:val="clear" w:color="auto" w:fill="FFFFFF"/>
      <w:spacing w:line="278" w:lineRule="exact"/>
      <w:ind w:firstLine="700"/>
      <w:jc w:val="both"/>
      <w:outlineLvl w:val="0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  <w:style w:type="paragraph" w:customStyle="1" w:styleId="22">
    <w:name w:val="Заголовок №2"/>
    <w:basedOn w:val="a"/>
    <w:link w:val="21"/>
    <w:uiPriority w:val="99"/>
    <w:rsid w:val="003C45E8"/>
    <w:pPr>
      <w:shd w:val="clear" w:color="auto" w:fill="FFFFFF"/>
      <w:spacing w:line="274" w:lineRule="exact"/>
      <w:ind w:firstLine="720"/>
      <w:jc w:val="both"/>
      <w:outlineLvl w:val="1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45E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uiPriority w:val="99"/>
    <w:locked/>
    <w:rsid w:val="003C45E8"/>
    <w:rPr>
      <w:rFonts w:ascii="Times New Roman" w:hAnsi="Times New Roman"/>
      <w:b/>
      <w:bCs/>
      <w:spacing w:val="9"/>
      <w:shd w:val="clear" w:color="auto" w:fill="FFFFFF"/>
    </w:rPr>
  </w:style>
  <w:style w:type="character" w:customStyle="1" w:styleId="213pt">
    <w:name w:val="Основной текст (2) + 13 pt"/>
    <w:basedOn w:val="2"/>
    <w:uiPriority w:val="99"/>
    <w:rsid w:val="003C45E8"/>
    <w:rPr>
      <w:rFonts w:ascii="Times New Roman" w:hAnsi="Times New Roman"/>
      <w:b/>
      <w:bCs/>
      <w:spacing w:val="9"/>
      <w:shd w:val="clear" w:color="auto" w:fill="FFFFFF"/>
    </w:rPr>
  </w:style>
  <w:style w:type="character" w:customStyle="1" w:styleId="6">
    <w:name w:val="Основной текст (6)_"/>
    <w:basedOn w:val="a0"/>
    <w:link w:val="60"/>
    <w:uiPriority w:val="99"/>
    <w:locked/>
    <w:rsid w:val="003C45E8"/>
    <w:rPr>
      <w:rFonts w:ascii="Times New Roman" w:hAnsi="Times New Roman"/>
      <w:i/>
      <w:iCs/>
      <w:spacing w:val="2"/>
      <w:sz w:val="21"/>
      <w:szCs w:val="21"/>
      <w:shd w:val="clear" w:color="auto" w:fill="FFFFFF"/>
    </w:rPr>
  </w:style>
  <w:style w:type="character" w:customStyle="1" w:styleId="3">
    <w:name w:val="Основной текст (3)_"/>
    <w:basedOn w:val="a0"/>
    <w:link w:val="30"/>
    <w:uiPriority w:val="99"/>
    <w:locked/>
    <w:rsid w:val="003C45E8"/>
    <w:rPr>
      <w:rFonts w:ascii="Times New Roman" w:hAnsi="Times New Roman"/>
      <w:i/>
      <w:iCs/>
      <w:spacing w:val="2"/>
      <w:shd w:val="clear" w:color="auto" w:fill="FFFFFF"/>
    </w:rPr>
  </w:style>
  <w:style w:type="character" w:customStyle="1" w:styleId="311pt">
    <w:name w:val="Основной текст (3) + 11 pt"/>
    <w:aliases w:val="Не курсив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10">
    <w:name w:val="Основной текст (3) + 10"/>
    <w:aliases w:val="5 pt,Не курсив6"/>
    <w:basedOn w:val="3"/>
    <w:uiPriority w:val="99"/>
    <w:rsid w:val="003C45E8"/>
    <w:rPr>
      <w:rFonts w:ascii="Times New Roman" w:hAnsi="Times New Roman"/>
      <w:i w:val="0"/>
      <w:iCs w:val="0"/>
      <w:spacing w:val="5"/>
      <w:sz w:val="20"/>
      <w:szCs w:val="20"/>
      <w:shd w:val="clear" w:color="auto" w:fill="FFFFFF"/>
    </w:rPr>
  </w:style>
  <w:style w:type="character" w:customStyle="1" w:styleId="311pt3">
    <w:name w:val="Основной текст (3) + 11 pt3"/>
    <w:aliases w:val="Не курсив5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13">
    <w:name w:val="Основной текст (3) + 13"/>
    <w:aliases w:val="5 pt2,Не курсив4,Масштаб 80%"/>
    <w:basedOn w:val="3"/>
    <w:uiPriority w:val="99"/>
    <w:rsid w:val="003C45E8"/>
    <w:rPr>
      <w:rFonts w:ascii="Times New Roman" w:hAnsi="Times New Roman"/>
      <w:i w:val="0"/>
      <w:iCs w:val="0"/>
      <w:spacing w:val="9"/>
      <w:w w:val="80"/>
      <w:sz w:val="25"/>
      <w:szCs w:val="25"/>
      <w:shd w:val="clear" w:color="auto" w:fill="FFFFFF"/>
    </w:rPr>
  </w:style>
  <w:style w:type="character" w:customStyle="1" w:styleId="4">
    <w:name w:val="Основной текст (4)_"/>
    <w:basedOn w:val="a0"/>
    <w:link w:val="40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character" w:customStyle="1" w:styleId="311pt2">
    <w:name w:val="Основной текст (3) + 11 pt2"/>
    <w:aliases w:val="Не курсив3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39">
    <w:name w:val="Основной текст (3) + 9"/>
    <w:aliases w:val="5 pt1,Не курсив2,Малые прописные,Интервал 1 pt"/>
    <w:basedOn w:val="3"/>
    <w:uiPriority w:val="99"/>
    <w:rsid w:val="003C45E8"/>
    <w:rPr>
      <w:rFonts w:ascii="Times New Roman" w:hAnsi="Times New Roman"/>
      <w:i w:val="0"/>
      <w:iCs w:val="0"/>
      <w:smallCaps/>
      <w:spacing w:val="18"/>
      <w:sz w:val="18"/>
      <w:szCs w:val="18"/>
      <w:shd w:val="clear" w:color="auto" w:fill="FFFFFF"/>
    </w:rPr>
  </w:style>
  <w:style w:type="character" w:customStyle="1" w:styleId="1">
    <w:name w:val="Заголовок №1_"/>
    <w:basedOn w:val="a0"/>
    <w:link w:val="10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character" w:customStyle="1" w:styleId="41">
    <w:name w:val="Основной текст (4) + Не полужирный"/>
    <w:basedOn w:val="4"/>
    <w:uiPriority w:val="99"/>
    <w:rsid w:val="003C45E8"/>
    <w:rPr>
      <w:rFonts w:ascii="Times New Roman" w:hAnsi="Times New Roman"/>
      <w:b w:val="0"/>
      <w:bCs w:val="0"/>
      <w:spacing w:val="5"/>
      <w:sz w:val="21"/>
      <w:szCs w:val="21"/>
      <w:shd w:val="clear" w:color="auto" w:fill="FFFFFF"/>
    </w:rPr>
  </w:style>
  <w:style w:type="character" w:customStyle="1" w:styleId="311pt1">
    <w:name w:val="Основной текст (3) + 11 pt1"/>
    <w:aliases w:val="Не курсив1"/>
    <w:basedOn w:val="3"/>
    <w:uiPriority w:val="99"/>
    <w:rsid w:val="003C45E8"/>
    <w:rPr>
      <w:rFonts w:ascii="Times New Roman" w:hAnsi="Times New Roman"/>
      <w:i w:val="0"/>
      <w:iCs w:val="0"/>
      <w:spacing w:val="5"/>
      <w:sz w:val="21"/>
      <w:szCs w:val="21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locked/>
    <w:rsid w:val="003C45E8"/>
    <w:rPr>
      <w:rFonts w:ascii="Times New Roman" w:hAnsi="Times New Roman"/>
      <w:b/>
      <w:bCs/>
      <w:spacing w:val="7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3C45E8"/>
    <w:pPr>
      <w:shd w:val="clear" w:color="auto" w:fill="FFFFFF"/>
      <w:spacing w:after="300" w:line="317" w:lineRule="exact"/>
    </w:pPr>
    <w:rPr>
      <w:rFonts w:ascii="Times New Roman" w:eastAsiaTheme="minorHAnsi" w:hAnsi="Times New Roman" w:cstheme="minorBidi"/>
      <w:b/>
      <w:bCs/>
      <w:color w:val="auto"/>
      <w:spacing w:val="9"/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uiPriority w:val="99"/>
    <w:rsid w:val="003C45E8"/>
    <w:pPr>
      <w:shd w:val="clear" w:color="auto" w:fill="FFFFFF"/>
      <w:spacing w:after="300" w:line="240" w:lineRule="atLeast"/>
    </w:pPr>
    <w:rPr>
      <w:rFonts w:ascii="Times New Roman" w:eastAsiaTheme="minorHAnsi" w:hAnsi="Times New Roman" w:cstheme="minorBidi"/>
      <w:i/>
      <w:iCs/>
      <w:color w:val="auto"/>
      <w:spacing w:val="2"/>
      <w:sz w:val="21"/>
      <w:szCs w:val="21"/>
      <w:lang w:eastAsia="en-US"/>
    </w:rPr>
  </w:style>
  <w:style w:type="paragraph" w:customStyle="1" w:styleId="30">
    <w:name w:val="Основной текст (3)"/>
    <w:basedOn w:val="a"/>
    <w:link w:val="3"/>
    <w:uiPriority w:val="99"/>
    <w:rsid w:val="003C45E8"/>
    <w:pPr>
      <w:shd w:val="clear" w:color="auto" w:fill="FFFFFF"/>
      <w:spacing w:line="240" w:lineRule="atLeast"/>
    </w:pPr>
    <w:rPr>
      <w:rFonts w:ascii="Times New Roman" w:eastAsiaTheme="minorHAnsi" w:hAnsi="Times New Roman" w:cstheme="minorBidi"/>
      <w:i/>
      <w:iCs/>
      <w:color w:val="auto"/>
      <w:spacing w:val="2"/>
      <w:sz w:val="22"/>
      <w:szCs w:val="22"/>
      <w:lang w:eastAsia="en-US"/>
    </w:rPr>
  </w:style>
  <w:style w:type="paragraph" w:customStyle="1" w:styleId="40">
    <w:name w:val="Основной текст (4)"/>
    <w:basedOn w:val="a"/>
    <w:link w:val="4"/>
    <w:uiPriority w:val="99"/>
    <w:rsid w:val="003C45E8"/>
    <w:pPr>
      <w:shd w:val="clear" w:color="auto" w:fill="FFFFFF"/>
      <w:spacing w:after="60" w:line="240" w:lineRule="atLeast"/>
      <w:jc w:val="both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  <w:style w:type="paragraph" w:customStyle="1" w:styleId="10">
    <w:name w:val="Заголовок №1"/>
    <w:basedOn w:val="a"/>
    <w:link w:val="1"/>
    <w:uiPriority w:val="99"/>
    <w:rsid w:val="003C45E8"/>
    <w:pPr>
      <w:shd w:val="clear" w:color="auto" w:fill="FFFFFF"/>
      <w:spacing w:line="278" w:lineRule="exact"/>
      <w:ind w:firstLine="700"/>
      <w:jc w:val="both"/>
      <w:outlineLvl w:val="0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  <w:style w:type="paragraph" w:customStyle="1" w:styleId="22">
    <w:name w:val="Заголовок №2"/>
    <w:basedOn w:val="a"/>
    <w:link w:val="21"/>
    <w:uiPriority w:val="99"/>
    <w:rsid w:val="003C45E8"/>
    <w:pPr>
      <w:shd w:val="clear" w:color="auto" w:fill="FFFFFF"/>
      <w:spacing w:line="274" w:lineRule="exact"/>
      <w:ind w:firstLine="720"/>
      <w:jc w:val="both"/>
      <w:outlineLvl w:val="1"/>
    </w:pPr>
    <w:rPr>
      <w:rFonts w:ascii="Times New Roman" w:eastAsiaTheme="minorHAnsi" w:hAnsi="Times New Roman" w:cstheme="minorBidi"/>
      <w:b/>
      <w:bCs/>
      <w:color w:val="auto"/>
      <w:spacing w:val="7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1552</Words>
  <Characters>8848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2014</cp:lastModifiedBy>
  <cp:revision>3</cp:revision>
  <cp:lastPrinted>2018-08-27T07:57:00Z</cp:lastPrinted>
  <dcterms:created xsi:type="dcterms:W3CDTF">2018-08-27T11:45:00Z</dcterms:created>
  <dcterms:modified xsi:type="dcterms:W3CDTF">2018-08-27T12:02:00Z</dcterms:modified>
</cp:coreProperties>
</file>